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21ED" w14:textId="082D4EB3" w:rsidR="00CE786E" w:rsidRPr="00AE135E" w:rsidRDefault="003F558C" w:rsidP="00AE135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E135E">
        <w:rPr>
          <w:rFonts w:ascii="Arial" w:hAnsi="Arial" w:cs="Arial"/>
          <w:b/>
          <w:bCs/>
          <w:sz w:val="28"/>
          <w:szCs w:val="28"/>
        </w:rPr>
        <w:t>Neurodivergent Education for Students, Teaching &amp; Learning (NESTL)</w:t>
      </w:r>
      <w:r w:rsidR="00CE786E" w:rsidRPr="00AE135E">
        <w:rPr>
          <w:rFonts w:ascii="Arial" w:hAnsi="Arial" w:cs="Arial"/>
          <w:b/>
          <w:bCs/>
          <w:sz w:val="28"/>
          <w:szCs w:val="28"/>
        </w:rPr>
        <w:t xml:space="preserve"> Toolkit</w:t>
      </w:r>
      <w:r w:rsidRPr="00AE135E">
        <w:rPr>
          <w:rFonts w:ascii="Arial" w:hAnsi="Arial" w:cs="Arial"/>
          <w:b/>
          <w:bCs/>
          <w:sz w:val="28"/>
          <w:szCs w:val="28"/>
        </w:rPr>
        <w:t xml:space="preserve"> </w:t>
      </w:r>
      <w:r w:rsidR="00C9508B" w:rsidRPr="00AE135E">
        <w:rPr>
          <w:rFonts w:ascii="Arial" w:hAnsi="Arial" w:cs="Arial"/>
          <w:b/>
          <w:bCs/>
          <w:sz w:val="28"/>
          <w:szCs w:val="28"/>
        </w:rPr>
        <w:t xml:space="preserve">- </w:t>
      </w:r>
      <w:r w:rsidRPr="00AE135E">
        <w:rPr>
          <w:rFonts w:ascii="Arial" w:hAnsi="Arial" w:cs="Arial"/>
          <w:b/>
          <w:bCs/>
          <w:sz w:val="28"/>
          <w:szCs w:val="28"/>
        </w:rPr>
        <w:t>Key Resource</w:t>
      </w:r>
      <w:r w:rsidR="00C9508B" w:rsidRPr="00AE135E">
        <w:rPr>
          <w:rFonts w:ascii="Arial" w:hAnsi="Arial" w:cs="Arial"/>
          <w:b/>
          <w:bCs/>
          <w:sz w:val="28"/>
          <w:szCs w:val="28"/>
        </w:rPr>
        <w:t xml:space="preserve"> </w:t>
      </w:r>
      <w:r w:rsidR="00243E76">
        <w:rPr>
          <w:rFonts w:ascii="Arial" w:hAnsi="Arial" w:cs="Arial" w:hint="eastAsia"/>
          <w:b/>
          <w:bCs/>
          <w:sz w:val="28"/>
          <w:szCs w:val="28"/>
        </w:rPr>
        <w:t>3</w:t>
      </w:r>
    </w:p>
    <w:p w14:paraId="04061F56" w14:textId="77777777" w:rsidR="00C9508B" w:rsidRPr="00AE135E" w:rsidRDefault="00C9508B" w:rsidP="00AE135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ADC2E05" w14:textId="77777777" w:rsidR="00243E76" w:rsidRP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243E76">
        <w:rPr>
          <w:rFonts w:ascii="Apple Color Emoji" w:hAnsi="Apple Color Emoji" w:cs="Apple Color Emoji"/>
          <w:b/>
          <w:bCs/>
          <w:sz w:val="26"/>
          <w:szCs w:val="26"/>
        </w:rPr>
        <w:t>✅</w:t>
      </w:r>
      <w:r w:rsidRPr="00243E76">
        <w:rPr>
          <w:rFonts w:ascii="Arial" w:hAnsi="Arial" w:cs="Arial" w:hint="eastAsia"/>
          <w:b/>
          <w:bCs/>
          <w:sz w:val="26"/>
          <w:szCs w:val="26"/>
        </w:rPr>
        <w:t xml:space="preserve"> Individual Checklist on Teaching Practices, Space, and Materials</w:t>
      </w:r>
    </w:p>
    <w:p w14:paraId="3BDE19DC" w14:textId="77777777" w:rsidR="00243E76" w:rsidRPr="00243E76" w:rsidRDefault="00243E76" w:rsidP="00243E76">
      <w:pPr>
        <w:pStyle w:val="NormalWeb"/>
        <w:spacing w:line="360" w:lineRule="auto"/>
        <w:ind w:left="360"/>
        <w:rPr>
          <w:rFonts w:ascii="Arial" w:hAnsi="Arial" w:cs="Arial"/>
          <w:i/>
          <w:iCs/>
        </w:rPr>
      </w:pPr>
    </w:p>
    <w:p w14:paraId="5292CE8F" w14:textId="77777777" w:rsidR="00243E76" w:rsidRPr="00243E76" w:rsidRDefault="00243E76" w:rsidP="00243E76">
      <w:pPr>
        <w:pStyle w:val="NormalWeb"/>
        <w:spacing w:line="360" w:lineRule="auto"/>
        <w:rPr>
          <w:rFonts w:ascii="Arial" w:hAnsi="Arial" w:cs="Arial"/>
          <w:i/>
          <w:iCs/>
        </w:rPr>
      </w:pPr>
      <w:r w:rsidRPr="00243E76">
        <w:rPr>
          <w:rFonts w:ascii="Arial" w:hAnsi="Arial" w:cs="Arial"/>
          <w:i/>
          <w:iCs/>
        </w:rPr>
        <w:t xml:space="preserve">This checklist is based on the contents in the section on Individual Initiatives. It is not intended to be prescriptive, and you don’t need to implement </w:t>
      </w:r>
      <w:proofErr w:type="gramStart"/>
      <w:r w:rsidRPr="00243E76">
        <w:rPr>
          <w:rFonts w:ascii="Arial" w:hAnsi="Arial" w:cs="Arial"/>
          <w:i/>
          <w:iCs/>
        </w:rPr>
        <w:t>all of</w:t>
      </w:r>
      <w:proofErr w:type="gramEnd"/>
      <w:r w:rsidRPr="00243E76">
        <w:rPr>
          <w:rFonts w:ascii="Arial" w:hAnsi="Arial" w:cs="Arial"/>
          <w:i/>
          <w:iCs/>
        </w:rPr>
        <w:t xml:space="preserve"> the suggestions</w:t>
      </w:r>
      <w:r w:rsidRPr="00243E76">
        <w:rPr>
          <w:rFonts w:ascii="Arial" w:hAnsi="Arial" w:cs="Arial" w:hint="eastAsia"/>
          <w:i/>
          <w:iCs/>
        </w:rPr>
        <w:t xml:space="preserve">, </w:t>
      </w:r>
      <w:r w:rsidRPr="00243E76">
        <w:rPr>
          <w:rFonts w:ascii="Arial" w:hAnsi="Arial" w:cs="Arial"/>
          <w:i/>
          <w:iCs/>
        </w:rPr>
        <w:t>or all at once. Use it to reflect on your teaching habits and consider incremental changes that can make your teaching more accessible.</w:t>
      </w:r>
    </w:p>
    <w:p w14:paraId="650B2248" w14:textId="77777777" w:rsidR="00243E76" w:rsidRPr="00243E76" w:rsidRDefault="00243E76" w:rsidP="00243E76">
      <w:pPr>
        <w:pStyle w:val="NormalWeb"/>
        <w:spacing w:line="360" w:lineRule="auto"/>
        <w:ind w:left="360"/>
        <w:rPr>
          <w:rFonts w:ascii="Arial" w:hAnsi="Arial" w:cs="Arial"/>
          <w:i/>
          <w:iCs/>
        </w:rPr>
      </w:pPr>
    </w:p>
    <w:p w14:paraId="772F184B" w14:textId="77777777" w:rsidR="00243E76" w:rsidRP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</w:rPr>
      </w:pPr>
      <w:r w:rsidRPr="00243E76">
        <w:rPr>
          <w:rFonts w:ascii="Arial" w:hAnsi="Arial" w:cs="Arial" w:hint="eastAsia"/>
          <w:b/>
          <w:bCs/>
        </w:rPr>
        <w:t>Lectures and Seminars</w:t>
      </w:r>
    </w:p>
    <w:p w14:paraId="64C3E3EA" w14:textId="77777777" w:rsidR="00243E76" w:rsidRPr="00243E76" w:rsidRDefault="00243E76" w:rsidP="00243E76">
      <w:pPr>
        <w:pStyle w:val="NormalWeb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Provide lesson plans with timings and preparatory materials in advance.</w:t>
      </w:r>
    </w:p>
    <w:p w14:paraId="4A0B6CC9" w14:textId="77777777" w:rsidR="00243E76" w:rsidRPr="00243E76" w:rsidRDefault="00243E76" w:rsidP="00243E76">
      <w:pPr>
        <w:pStyle w:val="NormalWeb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Avoid setting fixed expectations around how long a task ‘should’ take; acknowledge different working and reading speeds.</w:t>
      </w:r>
    </w:p>
    <w:p w14:paraId="335940A0" w14:textId="77777777" w:rsidR="00243E76" w:rsidRPr="00243E76" w:rsidRDefault="00243E76" w:rsidP="00243E76">
      <w:pPr>
        <w:pStyle w:val="NormalWeb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Welcome late arrivals in a warm but non-disruptive way. Avoid practices that shame or isolate students for lateness.</w:t>
      </w:r>
    </w:p>
    <w:p w14:paraId="0210F94B" w14:textId="77777777" w:rsidR="00243E76" w:rsidRPr="00243E76" w:rsidRDefault="00243E76" w:rsidP="00243E76">
      <w:pPr>
        <w:pStyle w:val="NormalWeb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Use formats such as ‘think, pair, share’ to give students time to process before responding.</w:t>
      </w:r>
    </w:p>
    <w:p w14:paraId="60386A71" w14:textId="77777777" w:rsidR="00243E76" w:rsidRPr="00243E76" w:rsidRDefault="00243E76" w:rsidP="00243E76">
      <w:pPr>
        <w:pStyle w:val="NormalWeb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Include at least one substantial break for sessions longer than 60 minutes, ideally between content sections.</w:t>
      </w:r>
    </w:p>
    <w:p w14:paraId="6F5853BB" w14:textId="77777777" w:rsidR="00243E76" w:rsidRPr="00243E76" w:rsidRDefault="00243E76" w:rsidP="00243E76">
      <w:pPr>
        <w:pStyle w:val="NormalWeb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Design breaks inclusively—consider offering options for quiet, movement, socialising, or continued focus.</w:t>
      </w:r>
    </w:p>
    <w:p w14:paraId="78C0363F" w14:textId="77777777" w:rsid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  <w:lang w:eastAsia="zh-CN"/>
        </w:rPr>
      </w:pPr>
    </w:p>
    <w:p w14:paraId="2E8F4AA8" w14:textId="18E743A0" w:rsidR="23617CEB" w:rsidRDefault="23617CEB" w:rsidP="23617CEB">
      <w:pPr>
        <w:pStyle w:val="NormalWeb"/>
        <w:spacing w:line="360" w:lineRule="auto"/>
        <w:rPr>
          <w:rFonts w:ascii="Arial" w:hAnsi="Arial" w:cs="Arial"/>
          <w:b/>
          <w:bCs/>
        </w:rPr>
      </w:pPr>
    </w:p>
    <w:p w14:paraId="2A91263E" w14:textId="04743274" w:rsidR="00243E76" w:rsidRP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</w:rPr>
      </w:pPr>
      <w:r w:rsidRPr="00243E76">
        <w:rPr>
          <w:rFonts w:ascii="Arial" w:hAnsi="Arial" w:cs="Arial"/>
          <w:b/>
          <w:bCs/>
        </w:rPr>
        <w:t>Tutorials and Supervision</w:t>
      </w:r>
    </w:p>
    <w:p w14:paraId="1D74F55D" w14:textId="77777777" w:rsidR="00243E76" w:rsidRPr="00243E76" w:rsidRDefault="00243E76" w:rsidP="00243E76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lastRenderedPageBreak/>
        <w:t>Schedule meetings well in advance using collaborative scheduling tools.</w:t>
      </w:r>
    </w:p>
    <w:p w14:paraId="2AF5A649" w14:textId="77777777" w:rsidR="00243E76" w:rsidRPr="00243E76" w:rsidRDefault="00243E76" w:rsidP="00243E76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Clarify expectations for submitting materials (e.g. on the day vs. a few days in advance).</w:t>
      </w:r>
    </w:p>
    <w:p w14:paraId="2CF90C85" w14:textId="77777777" w:rsidR="00243E76" w:rsidRPr="00243E76" w:rsidRDefault="00243E76" w:rsidP="00243E76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Provide sustained and compassionate support for students returning from suspension or leave.</w:t>
      </w:r>
    </w:p>
    <w:p w14:paraId="69622786" w14:textId="77777777" w:rsidR="00243E76" w:rsidRPr="00243E76" w:rsidRDefault="00243E76" w:rsidP="00243E76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If students have two supervisors, check in early about what supervision format feels most supportive (e.g. 1:1 vs. 2:1).</w:t>
      </w:r>
    </w:p>
    <w:p w14:paraId="483E71AC" w14:textId="77777777" w:rsid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  <w:lang w:eastAsia="zh-CN"/>
        </w:rPr>
      </w:pPr>
    </w:p>
    <w:p w14:paraId="75933E61" w14:textId="00EE123D" w:rsidR="00243E76" w:rsidRP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</w:rPr>
      </w:pPr>
      <w:r w:rsidRPr="00243E76">
        <w:rPr>
          <w:rFonts w:ascii="Arial" w:hAnsi="Arial" w:cs="Arial"/>
          <w:b/>
          <w:bCs/>
        </w:rPr>
        <w:t>Teaching Environments</w:t>
      </w:r>
      <w:r w:rsidRPr="00243E76">
        <w:rPr>
          <w:rFonts w:ascii="Arial" w:hAnsi="Arial" w:cs="Arial" w:hint="eastAsia"/>
          <w:b/>
          <w:bCs/>
        </w:rPr>
        <w:t xml:space="preserve"> for All Contexts</w:t>
      </w:r>
    </w:p>
    <w:p w14:paraId="2CCD155D" w14:textId="77777777" w:rsidR="00243E76" w:rsidRPr="00243E76" w:rsidRDefault="00243E76" w:rsidP="00243E76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Keep all course information in a central, accessible place (e.g. Canvas).</w:t>
      </w:r>
    </w:p>
    <w:p w14:paraId="52B949A8" w14:textId="77777777" w:rsidR="00243E76" w:rsidRPr="00243E76" w:rsidRDefault="00243E76" w:rsidP="00243E76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Offer hybrid or online learning options where feasible.</w:t>
      </w:r>
    </w:p>
    <w:p w14:paraId="294B86B4" w14:textId="77777777" w:rsidR="00243E76" w:rsidRPr="00243E76" w:rsidRDefault="00243E76" w:rsidP="00243E76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Share logistical information in advance (photos, directions, contact details, etc.).</w:t>
      </w:r>
    </w:p>
    <w:p w14:paraId="517B649B" w14:textId="77777777" w:rsidR="00243E76" w:rsidRPr="00243E76" w:rsidRDefault="00243E76" w:rsidP="00243E76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Where possible, provide access to quiet rooms or decompression spaces.</w:t>
      </w:r>
    </w:p>
    <w:p w14:paraId="05CF7783" w14:textId="77777777" w:rsidR="00243E76" w:rsidRPr="00243E76" w:rsidRDefault="00243E76" w:rsidP="00243E76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Be mindful of students’ sensory needs</w:t>
      </w:r>
      <w:r w:rsidRPr="00243E76">
        <w:rPr>
          <w:rFonts w:ascii="Arial" w:hAnsi="Arial" w:cs="Arial" w:hint="eastAsia"/>
        </w:rPr>
        <w:t xml:space="preserve">, </w:t>
      </w:r>
      <w:r w:rsidRPr="00243E76">
        <w:rPr>
          <w:rFonts w:ascii="Arial" w:hAnsi="Arial" w:cs="Arial"/>
        </w:rPr>
        <w:t>such as sensitivity to light, sound, scent, or touch</w:t>
      </w:r>
      <w:r w:rsidRPr="00243E76">
        <w:rPr>
          <w:rFonts w:ascii="Arial" w:hAnsi="Arial" w:cs="Arial" w:hint="eastAsia"/>
        </w:rPr>
        <w:t xml:space="preserve">, </w:t>
      </w:r>
      <w:r w:rsidRPr="00243E76">
        <w:rPr>
          <w:rFonts w:ascii="Arial" w:hAnsi="Arial" w:cs="Arial"/>
        </w:rPr>
        <w:t>and allow or offer adjustments that help them regulate their environment and stay engaged.</w:t>
      </w:r>
    </w:p>
    <w:p w14:paraId="032890F8" w14:textId="77777777" w:rsidR="00243E76" w:rsidRPr="00243E76" w:rsidRDefault="00243E76" w:rsidP="00243E76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Encourage movement, stimming, use of headphones, and other sensory adjustments.</w:t>
      </w:r>
      <w:r w:rsidRPr="00243E76">
        <w:rPr>
          <w:rFonts w:ascii="Arial" w:hAnsi="Arial" w:cs="Arial" w:hint="eastAsia"/>
        </w:rPr>
        <w:t xml:space="preserve"> </w:t>
      </w:r>
      <w:r w:rsidRPr="00243E76">
        <w:rPr>
          <w:rFonts w:ascii="Arial" w:hAnsi="Arial" w:cs="Arial"/>
        </w:rPr>
        <w:t>Provide fidget-friendly items or encourage students to bring their own.</w:t>
      </w:r>
    </w:p>
    <w:p w14:paraId="464E2C4C" w14:textId="77777777" w:rsidR="00243E76" w:rsidRPr="00243E76" w:rsidRDefault="00243E76" w:rsidP="00243E76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Set guidelines for managing potential ‘access clashes’ in a compassionate, collaborative way.</w:t>
      </w:r>
    </w:p>
    <w:p w14:paraId="535E1CEB" w14:textId="77777777" w:rsid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  <w:lang w:eastAsia="zh-CN"/>
        </w:rPr>
      </w:pPr>
    </w:p>
    <w:p w14:paraId="40062DE9" w14:textId="1E9BA037" w:rsidR="00243E76" w:rsidRP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</w:rPr>
      </w:pPr>
      <w:r w:rsidRPr="00243E76">
        <w:rPr>
          <w:rFonts w:ascii="Arial" w:hAnsi="Arial" w:cs="Arial"/>
          <w:b/>
          <w:bCs/>
        </w:rPr>
        <w:t>Creating a Supportive Social and Psychological Environment</w:t>
      </w:r>
    </w:p>
    <w:p w14:paraId="481C2D5E" w14:textId="77777777" w:rsidR="00243E76" w:rsidRPr="00243E76" w:rsidRDefault="00243E76" w:rsidP="00243E76">
      <w:pPr>
        <w:pStyle w:val="NormalWeb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Invite students to share their preferred communication styles at the start of term.</w:t>
      </w:r>
    </w:p>
    <w:p w14:paraId="7C05544C" w14:textId="77777777" w:rsidR="00243E76" w:rsidRPr="00243E76" w:rsidRDefault="00243E76" w:rsidP="00243E76">
      <w:pPr>
        <w:pStyle w:val="NormalWeb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Use tools like traffic-light stickers to support communication boundaries.</w:t>
      </w:r>
    </w:p>
    <w:p w14:paraId="737FF00D" w14:textId="77777777" w:rsidR="00243E76" w:rsidRPr="00243E76" w:rsidRDefault="00243E76" w:rsidP="00243E76">
      <w:pPr>
        <w:pStyle w:val="NormalWeb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Demonstrate activities step-by-step and don’t assume shared understanding.</w:t>
      </w:r>
    </w:p>
    <w:p w14:paraId="0E291A16" w14:textId="77777777" w:rsidR="00243E76" w:rsidRPr="00243E76" w:rsidRDefault="00243E76" w:rsidP="00243E76">
      <w:pPr>
        <w:pStyle w:val="NormalWeb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Encourage written contributions alongside verbal ones.</w:t>
      </w:r>
    </w:p>
    <w:p w14:paraId="59DA7F1B" w14:textId="77777777" w:rsidR="00243E76" w:rsidRPr="00243E76" w:rsidRDefault="00243E76" w:rsidP="00243E76">
      <w:pPr>
        <w:pStyle w:val="NormalWeb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lastRenderedPageBreak/>
        <w:t xml:space="preserve">Normalise silence and avoid </w:t>
      </w:r>
      <w:r w:rsidRPr="00243E76">
        <w:rPr>
          <w:rFonts w:ascii="Arial" w:hAnsi="Arial" w:cs="Arial" w:hint="eastAsia"/>
        </w:rPr>
        <w:t xml:space="preserve">negative </w:t>
      </w:r>
      <w:r w:rsidRPr="00243E76">
        <w:rPr>
          <w:rFonts w:ascii="Arial" w:hAnsi="Arial" w:cs="Arial"/>
        </w:rPr>
        <w:t xml:space="preserve">assumptions </w:t>
      </w:r>
      <w:r w:rsidRPr="00243E76">
        <w:rPr>
          <w:rFonts w:ascii="Arial" w:hAnsi="Arial" w:cs="Arial" w:hint="eastAsia"/>
        </w:rPr>
        <w:t xml:space="preserve">associated with silent </w:t>
      </w:r>
      <w:r w:rsidRPr="00243E76">
        <w:rPr>
          <w:rFonts w:ascii="Arial" w:hAnsi="Arial" w:cs="Arial"/>
        </w:rPr>
        <w:t>students</w:t>
      </w:r>
      <w:r w:rsidRPr="00243E76">
        <w:rPr>
          <w:rFonts w:ascii="Arial" w:hAnsi="Arial" w:cs="Arial" w:hint="eastAsia"/>
        </w:rPr>
        <w:t xml:space="preserve"> and their engagement</w:t>
      </w:r>
      <w:r w:rsidRPr="00243E76">
        <w:rPr>
          <w:rFonts w:ascii="Arial" w:hAnsi="Arial" w:cs="Arial"/>
        </w:rPr>
        <w:t>.</w:t>
      </w:r>
    </w:p>
    <w:p w14:paraId="2E4B02BB" w14:textId="77777777" w:rsidR="00243E76" w:rsidRPr="00243E76" w:rsidRDefault="00243E76" w:rsidP="00243E76">
      <w:pPr>
        <w:pStyle w:val="NormalWeb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Conclude sessions with a short summary and reiterate priorities.</w:t>
      </w:r>
    </w:p>
    <w:p w14:paraId="0EB48432" w14:textId="77777777" w:rsidR="00243E76" w:rsidRPr="00243E76" w:rsidRDefault="00243E76" w:rsidP="00243E76">
      <w:pPr>
        <w:pStyle w:val="NormalWeb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Provide regular opportunities for feedback (e.g. email, office hours).</w:t>
      </w:r>
    </w:p>
    <w:p w14:paraId="74F3EC01" w14:textId="77777777" w:rsid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  <w:lang w:eastAsia="zh-CN"/>
        </w:rPr>
      </w:pPr>
    </w:p>
    <w:p w14:paraId="3E4037D9" w14:textId="5C885363" w:rsidR="00243E76" w:rsidRP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</w:rPr>
      </w:pPr>
      <w:r w:rsidRPr="00243E76">
        <w:rPr>
          <w:rFonts w:ascii="Arial" w:hAnsi="Arial" w:cs="Arial"/>
          <w:b/>
          <w:bCs/>
        </w:rPr>
        <w:t>Teaching Materials and Delivery</w:t>
      </w:r>
    </w:p>
    <w:p w14:paraId="40AB56D3" w14:textId="77777777" w:rsidR="00243E76" w:rsidRPr="00243E76" w:rsidRDefault="00243E76" w:rsidP="00243E76">
      <w:pPr>
        <w:pStyle w:val="Normal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Use accessible fonts (sans serif), clear contrast, and limited text per slide or section.</w:t>
      </w:r>
    </w:p>
    <w:p w14:paraId="082EB213" w14:textId="77777777" w:rsidR="00243E76" w:rsidRPr="00243E76" w:rsidRDefault="00243E76" w:rsidP="00243E76">
      <w:pPr>
        <w:pStyle w:val="Normal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Read out important text on slides to support comprehension.</w:t>
      </w:r>
    </w:p>
    <w:p w14:paraId="02723914" w14:textId="77777777" w:rsidR="00243E76" w:rsidRPr="00243E76" w:rsidRDefault="00243E76" w:rsidP="00243E76">
      <w:pPr>
        <w:pStyle w:val="Normal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Provide content warnings for potentially distressing material</w:t>
      </w:r>
      <w:r w:rsidRPr="00243E76">
        <w:rPr>
          <w:rFonts w:ascii="Arial" w:hAnsi="Arial" w:cs="Arial" w:hint="eastAsia"/>
        </w:rPr>
        <w:t xml:space="preserve">, including </w:t>
      </w:r>
      <w:r w:rsidRPr="00243E76">
        <w:rPr>
          <w:rFonts w:ascii="Arial" w:hAnsi="Arial" w:cs="Arial"/>
        </w:rPr>
        <w:t>references</w:t>
      </w:r>
      <w:r w:rsidRPr="00243E76">
        <w:rPr>
          <w:rFonts w:ascii="Arial" w:hAnsi="Arial" w:cs="Arial" w:hint="eastAsia"/>
        </w:rPr>
        <w:t xml:space="preserve"> to ableism, </w:t>
      </w:r>
      <w:r w:rsidRPr="00243E76">
        <w:rPr>
          <w:rFonts w:ascii="Arial" w:hAnsi="Arial" w:cs="Arial"/>
        </w:rPr>
        <w:t>so students can prepare themselves emotionally and engage at their own pace.</w:t>
      </w:r>
    </w:p>
    <w:p w14:paraId="73047440" w14:textId="77777777" w:rsidR="00243E76" w:rsidRPr="00243E76" w:rsidRDefault="00243E76" w:rsidP="00243E76">
      <w:pPr>
        <w:pStyle w:val="Normal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Offer summaries of key concepts via visual, written, or interactive tools (e.g. Padlet).</w:t>
      </w:r>
    </w:p>
    <w:p w14:paraId="0CECC01B" w14:textId="77777777" w:rsidR="00243E76" w:rsidRPr="00243E76" w:rsidRDefault="00243E76" w:rsidP="00243E76">
      <w:pPr>
        <w:pStyle w:val="Normal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Record lectures and upload them with captions and transcripts as soon as possible.</w:t>
      </w:r>
    </w:p>
    <w:p w14:paraId="606759BF" w14:textId="77777777" w:rsid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  <w:lang w:eastAsia="zh-CN"/>
        </w:rPr>
      </w:pPr>
    </w:p>
    <w:p w14:paraId="719271CB" w14:textId="4CB1E9E8" w:rsidR="00243E76" w:rsidRPr="00243E76" w:rsidRDefault="00243E76" w:rsidP="00243E76">
      <w:pPr>
        <w:pStyle w:val="NormalWeb"/>
        <w:spacing w:line="360" w:lineRule="auto"/>
        <w:rPr>
          <w:rFonts w:ascii="Arial" w:hAnsi="Arial" w:cs="Arial"/>
          <w:b/>
          <w:bCs/>
        </w:rPr>
      </w:pPr>
      <w:r w:rsidRPr="00243E76">
        <w:rPr>
          <w:rFonts w:ascii="Arial" w:hAnsi="Arial" w:cs="Arial"/>
          <w:b/>
          <w:bCs/>
        </w:rPr>
        <w:t>Supporting Transitions and the Hidden Curriculum</w:t>
      </w:r>
    </w:p>
    <w:p w14:paraId="1A247C79" w14:textId="77777777" w:rsidR="00243E76" w:rsidRPr="00243E76" w:rsidRDefault="00243E76" w:rsidP="00243E76">
      <w:pPr>
        <w:pStyle w:val="NormalWeb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Offer onboarding documents with names, contacts, and procedures in lab/research environments.</w:t>
      </w:r>
    </w:p>
    <w:p w14:paraId="04C7EE06" w14:textId="77777777" w:rsidR="00243E76" w:rsidRPr="00243E76" w:rsidRDefault="00243E76" w:rsidP="00243E76">
      <w:pPr>
        <w:pStyle w:val="NormalWeb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43E76">
        <w:rPr>
          <w:rFonts w:ascii="Arial" w:hAnsi="Arial" w:cs="Arial"/>
        </w:rPr>
        <w:t>Explain the ‘hidden curriculum’</w:t>
      </w:r>
      <w:r w:rsidRPr="00243E76">
        <w:rPr>
          <w:rFonts w:ascii="Arial" w:hAnsi="Arial" w:cs="Arial" w:hint="eastAsia"/>
        </w:rPr>
        <w:t xml:space="preserve"> to students</w:t>
      </w:r>
      <w:r w:rsidRPr="00243E76">
        <w:rPr>
          <w:rFonts w:ascii="Arial" w:hAnsi="Arial" w:cs="Arial"/>
        </w:rPr>
        <w:t>, including norms and expectations that may not be familiar to all students.</w:t>
      </w:r>
    </w:p>
    <w:p w14:paraId="70DFCAE6" w14:textId="77777777" w:rsidR="00AE135E" w:rsidRDefault="00AE135E" w:rsidP="00AE135E">
      <w:pPr>
        <w:pStyle w:val="NormalWeb"/>
        <w:spacing w:line="360" w:lineRule="auto"/>
        <w:ind w:left="360"/>
        <w:rPr>
          <w:rFonts w:ascii="Arial" w:hAnsi="Arial" w:cs="Arial"/>
          <w:lang w:eastAsia="zh-CN"/>
        </w:rPr>
      </w:pPr>
    </w:p>
    <w:p w14:paraId="7E247AB9" w14:textId="051A6DC6" w:rsidR="003666AC" w:rsidRPr="003666AC" w:rsidRDefault="003666AC" w:rsidP="003666AC">
      <w:pPr>
        <w:pStyle w:val="NormalWeb"/>
        <w:rPr>
          <w:rFonts w:ascii="Arial" w:hAnsi="Arial" w:cs="Arial"/>
          <w:b/>
          <w:bCs/>
          <w:lang w:eastAsia="zh-CN"/>
        </w:rPr>
      </w:pPr>
      <w:r w:rsidRPr="003666AC">
        <w:rPr>
          <w:rFonts w:ascii="Arial" w:hAnsi="Arial" w:cs="Arial" w:hint="eastAsia"/>
          <w:b/>
          <w:bCs/>
        </w:rPr>
        <w:t xml:space="preserve">Check out </w:t>
      </w:r>
      <w:r>
        <w:rPr>
          <w:rFonts w:ascii="Arial" w:hAnsi="Arial" w:cs="Arial" w:hint="eastAsia"/>
          <w:b/>
          <w:bCs/>
          <w:lang w:eastAsia="zh-CN"/>
        </w:rPr>
        <w:t>R</w:t>
      </w:r>
      <w:r w:rsidRPr="003666AC">
        <w:rPr>
          <w:rFonts w:ascii="Arial" w:hAnsi="Arial" w:cs="Arial" w:hint="eastAsia"/>
          <w:b/>
          <w:bCs/>
        </w:rPr>
        <w:t xml:space="preserve">elevant </w:t>
      </w:r>
      <w:r>
        <w:rPr>
          <w:rFonts w:ascii="Arial" w:hAnsi="Arial" w:cs="Arial" w:hint="eastAsia"/>
          <w:b/>
          <w:bCs/>
          <w:lang w:eastAsia="zh-CN"/>
        </w:rPr>
        <w:t xml:space="preserve">Resources on NESTL </w:t>
      </w:r>
      <w:r w:rsidRPr="003666AC">
        <w:rPr>
          <w:rFonts w:ascii="Arial" w:hAnsi="Arial" w:cs="Arial" w:hint="eastAsia"/>
          <w:b/>
          <w:bCs/>
        </w:rPr>
        <w:t>Canvas</w:t>
      </w:r>
    </w:p>
    <w:p w14:paraId="588513A6" w14:textId="77777777" w:rsidR="003666AC" w:rsidRPr="003666AC" w:rsidRDefault="003666AC" w:rsidP="003666AC">
      <w:pPr>
        <w:pStyle w:val="NormalWeb"/>
        <w:numPr>
          <w:ilvl w:val="0"/>
          <w:numId w:val="18"/>
        </w:numPr>
        <w:rPr>
          <w:rFonts w:ascii="Arial" w:hAnsi="Arial" w:cs="Arial"/>
          <w:i/>
          <w:iCs/>
        </w:rPr>
      </w:pPr>
      <w:r w:rsidRPr="003666AC">
        <w:rPr>
          <w:rFonts w:ascii="Arial" w:hAnsi="Arial" w:cs="Arial" w:hint="eastAsia"/>
        </w:rPr>
        <w:t xml:space="preserve">Interactive teaching space </w:t>
      </w:r>
      <w:r w:rsidRPr="003666AC">
        <w:rPr>
          <w:rFonts w:ascii="Arial" w:hAnsi="Arial" w:cs="Arial"/>
        </w:rPr>
        <w:t>accessibility</w:t>
      </w:r>
      <w:r w:rsidRPr="003666AC">
        <w:rPr>
          <w:rFonts w:ascii="Arial" w:hAnsi="Arial" w:cs="Arial" w:hint="eastAsia"/>
        </w:rPr>
        <w:t xml:space="preserve"> checks</w:t>
      </w:r>
    </w:p>
    <w:p w14:paraId="7D57DB7D" w14:textId="2332F5EF" w:rsidR="004C7EF6" w:rsidRPr="00AE135E" w:rsidRDefault="003666AC" w:rsidP="23617CEB">
      <w:pPr>
        <w:pStyle w:val="NormalWeb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8"/>
          <w:szCs w:val="28"/>
          <w:lang w:eastAsia="zh-CN"/>
        </w:rPr>
      </w:pPr>
      <w:r w:rsidRPr="23617CEB">
        <w:rPr>
          <w:rFonts w:ascii="Arial" w:hAnsi="Arial" w:cs="Arial"/>
        </w:rPr>
        <w:t>Interactive scenarios of how to handle challenging situations</w:t>
      </w:r>
    </w:p>
    <w:p w14:paraId="1ABD0328" w14:textId="5B5DAFB4" w:rsidR="004C7EF6" w:rsidRPr="00AE135E" w:rsidRDefault="733D63A1" w:rsidP="578856A8">
      <w:pPr>
        <w:pStyle w:val="NormalWeb"/>
        <w:rPr>
          <w:rFonts w:ascii="Arial" w:eastAsia="Arial" w:hAnsi="Arial" w:cs="Arial"/>
          <w:b/>
          <w:bCs/>
          <w:color w:val="000000" w:themeColor="text1"/>
          <w:lang w:eastAsia="zh-CN"/>
        </w:rPr>
      </w:pPr>
      <w:r w:rsidRPr="578856A8">
        <w:rPr>
          <w:rFonts w:ascii="Arial" w:eastAsia="Arial" w:hAnsi="Arial" w:cs="Arial"/>
          <w:b/>
          <w:bCs/>
          <w:color w:val="000000" w:themeColor="text1"/>
          <w:lang w:eastAsia="zh-CN"/>
        </w:rPr>
        <w:t xml:space="preserve">For more detailed guidance, examples, activities, and case studies, see the full </w:t>
      </w:r>
      <w:hyperlink r:id="rId7">
        <w:r w:rsidRPr="578856A8">
          <w:rPr>
            <w:rStyle w:val="Hyperlink"/>
            <w:rFonts w:ascii="Arial" w:eastAsia="Arial" w:hAnsi="Arial" w:cs="Arial"/>
            <w:b/>
            <w:bCs/>
            <w:lang w:eastAsia="zh-CN"/>
          </w:rPr>
          <w:t>NESTL toolkit</w:t>
        </w:r>
      </w:hyperlink>
      <w:r w:rsidR="0A18D7B0" w:rsidRPr="578856A8">
        <w:rPr>
          <w:rFonts w:ascii="Arial" w:eastAsia="Arial" w:hAnsi="Arial" w:cs="Arial"/>
          <w:b/>
          <w:bCs/>
          <w:lang w:eastAsia="zh-CN"/>
        </w:rPr>
        <w:t>.</w:t>
      </w:r>
    </w:p>
    <w:p w14:paraId="32756E2B" w14:textId="7BA4EF1D" w:rsidR="004C7EF6" w:rsidRPr="00AE135E" w:rsidRDefault="733D63A1" w:rsidP="1CD8A833">
      <w:pPr>
        <w:spacing w:line="360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7FE61DDD" wp14:editId="1738F102">
            <wp:extent cx="984250" cy="984250"/>
            <wp:effectExtent l="0" t="0" r="0" b="0"/>
            <wp:docPr id="802086392" name="Picture 802086392" descr="图片, 图片, 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D8A833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                               </w:t>
      </w:r>
      <w:r w:rsidRPr="1CD8A833">
        <w:rPr>
          <w:rFonts w:ascii="Arial" w:eastAsia="Arial" w:hAnsi="Arial" w:cs="Arial"/>
          <w:i/>
          <w:iCs/>
          <w:color w:val="000000" w:themeColor="text1"/>
        </w:rPr>
        <w:t xml:space="preserve">           </w:t>
      </w:r>
    </w:p>
    <w:p w14:paraId="0C9B8551" w14:textId="2701290A" w:rsidR="004C7EF6" w:rsidRPr="00AE135E" w:rsidRDefault="733D63A1" w:rsidP="1CD8A833">
      <w:pPr>
        <w:spacing w:after="120" w:line="360" w:lineRule="auto"/>
        <w:rPr>
          <w:rFonts w:ascii="Arial" w:eastAsia="Arial" w:hAnsi="Arial" w:cs="Arial"/>
          <w:b/>
          <w:bCs/>
          <w:color w:val="000000" w:themeColor="text1"/>
        </w:rPr>
      </w:pPr>
      <w:r w:rsidRPr="1CD8A833">
        <w:rPr>
          <w:rFonts w:ascii="Arial" w:eastAsia="Arial" w:hAnsi="Arial" w:cs="Arial"/>
          <w:b/>
          <w:bCs/>
          <w:color w:val="000000" w:themeColor="text1"/>
        </w:rPr>
        <w:t xml:space="preserve">NESTL Toolkit          </w:t>
      </w:r>
    </w:p>
    <w:p w14:paraId="1FE3403A" w14:textId="53219433" w:rsidR="004C7EF6" w:rsidRPr="00AE135E" w:rsidRDefault="004C7EF6" w:rsidP="23617CEB">
      <w:pPr>
        <w:pStyle w:val="NormalWeb"/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eastAsia="zh-CN"/>
        </w:rPr>
      </w:pPr>
    </w:p>
    <w:sectPr w:rsidR="004C7EF6" w:rsidRPr="00AE135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3B686" w14:textId="77777777" w:rsidR="00E57C7A" w:rsidRDefault="00E57C7A" w:rsidP="00E61438">
      <w:pPr>
        <w:spacing w:after="0" w:line="240" w:lineRule="auto"/>
      </w:pPr>
      <w:r>
        <w:separator/>
      </w:r>
    </w:p>
  </w:endnote>
  <w:endnote w:type="continuationSeparator" w:id="0">
    <w:p w14:paraId="57D2E1D3" w14:textId="77777777" w:rsidR="00E57C7A" w:rsidRDefault="00E57C7A" w:rsidP="00E6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244294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4384E3" w14:textId="6D8A2306" w:rsidR="00E61438" w:rsidRDefault="00E61438" w:rsidP="00E33B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831911" w14:textId="77777777" w:rsidR="00E61438" w:rsidRDefault="00E61438" w:rsidP="00E61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8292" w14:textId="5E990C3B" w:rsidR="00E61438" w:rsidRPr="00E61438" w:rsidRDefault="00E61438" w:rsidP="23617CEB">
    <w:pPr>
      <w:pStyle w:val="Footer"/>
      <w:framePr w:wrap="none" w:vAnchor="text" w:hAnchor="margin" w:xAlign="right" w:y="1"/>
      <w:rPr>
        <w:rStyle w:val="PageNumber"/>
        <w:rFonts w:ascii="Arial" w:hAnsi="Arial" w:cs="Arial"/>
        <w:noProof/>
      </w:rPr>
    </w:pPr>
    <w:r w:rsidRPr="23617CEB">
      <w:rPr>
        <w:rStyle w:val="PageNumber"/>
        <w:rFonts w:ascii="Arial" w:hAnsi="Arial" w:cs="Arial"/>
      </w:rPr>
      <w:fldChar w:fldCharType="begin"/>
    </w:r>
    <w:r>
      <w:instrText>PAGE</w:instrText>
    </w:r>
    <w:r w:rsidRPr="23617CEB">
      <w:fldChar w:fldCharType="separate"/>
    </w:r>
    <w:r w:rsidR="002B6101">
      <w:rPr>
        <w:noProof/>
      </w:rPr>
      <w:t>2</w:t>
    </w:r>
    <w:r w:rsidRPr="23617CEB">
      <w:rPr>
        <w:rStyle w:val="PageNumber"/>
        <w:rFonts w:ascii="Arial" w:hAnsi="Arial" w:cs="Arial"/>
      </w:rPr>
      <w:fldChar w:fldCharType="end"/>
    </w:r>
    <w:sdt>
      <w:sdtPr>
        <w:rPr>
          <w:rStyle w:val="PageNumber"/>
          <w:rFonts w:ascii="Arial" w:hAnsi="Arial" w:cs="Arial"/>
        </w:rPr>
        <w:id w:val="602303668"/>
        <w:showingPlcHdr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23617CEB" w:rsidRPr="23617CEB">
          <w:rPr>
            <w:rStyle w:val="PageNumber"/>
            <w:rFonts w:ascii="Arial" w:hAnsi="Arial" w:cs="Arial"/>
          </w:rPr>
          <w:t xml:space="preserve">     </w:t>
        </w:r>
      </w:sdtContent>
    </w:sdt>
  </w:p>
  <w:p w14:paraId="4F197D8F" w14:textId="3A56D158" w:rsidR="00E61438" w:rsidRPr="00E61438" w:rsidRDefault="00E61438" w:rsidP="00E61438">
    <w:pPr>
      <w:pStyle w:val="Footer"/>
      <w:ind w:right="360"/>
      <w:rPr>
        <w:rFonts w:ascii="Arial" w:hAnsi="Arial" w:cs="Arial"/>
      </w:rPr>
    </w:pPr>
    <w:r w:rsidRPr="00E61438">
      <w:rPr>
        <w:rFonts w:ascii="Arial" w:hAnsi="Arial" w:cs="Arial"/>
      </w:rPr>
      <w:t>NESTL Toolkit Key Resource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1535"/>
      <w:gridCol w:w="3005"/>
    </w:tblGrid>
    <w:tr w:rsidR="23617CEB" w14:paraId="7BB84DA4" w14:textId="77777777" w:rsidTr="23617CEB">
      <w:trPr>
        <w:trHeight w:val="300"/>
      </w:trPr>
      <w:tc>
        <w:tcPr>
          <w:tcW w:w="4475" w:type="dxa"/>
        </w:tcPr>
        <w:p w14:paraId="7474ADF9" w14:textId="3DE06941" w:rsidR="23617CEB" w:rsidRDefault="23617CEB" w:rsidP="23617CEB">
          <w:pPr>
            <w:pStyle w:val="Header"/>
            <w:ind w:left="-115"/>
          </w:pPr>
          <w:r>
            <w:t>1</w:t>
          </w:r>
        </w:p>
        <w:p w14:paraId="164BDFF4" w14:textId="210E9E52" w:rsidR="23617CEB" w:rsidRDefault="23617CEB" w:rsidP="23617CEB">
          <w:pPr>
            <w:pStyle w:val="Header"/>
            <w:ind w:left="-115"/>
          </w:pPr>
          <w:r>
            <w:t xml:space="preserve">NESTL Toolkit Key </w:t>
          </w:r>
          <w:proofErr w:type="spellStart"/>
          <w:r>
            <w:t>Resourse</w:t>
          </w:r>
          <w:proofErr w:type="spellEnd"/>
        </w:p>
      </w:tc>
      <w:tc>
        <w:tcPr>
          <w:tcW w:w="1535" w:type="dxa"/>
        </w:tcPr>
        <w:p w14:paraId="7A5CFCE5" w14:textId="460885CB" w:rsidR="23617CEB" w:rsidRDefault="23617CEB" w:rsidP="23617CEB">
          <w:pPr>
            <w:pStyle w:val="Header"/>
            <w:jc w:val="center"/>
          </w:pPr>
        </w:p>
      </w:tc>
      <w:tc>
        <w:tcPr>
          <w:tcW w:w="3005" w:type="dxa"/>
        </w:tcPr>
        <w:p w14:paraId="756CB4CF" w14:textId="589F15F2" w:rsidR="23617CEB" w:rsidRDefault="23617CEB" w:rsidP="23617CEB">
          <w:pPr>
            <w:pStyle w:val="Header"/>
            <w:ind w:right="-115"/>
            <w:jc w:val="right"/>
          </w:pPr>
        </w:p>
      </w:tc>
    </w:tr>
  </w:tbl>
  <w:p w14:paraId="1EF3998E" w14:textId="2AC1E16A" w:rsidR="23617CEB" w:rsidRDefault="23617CEB" w:rsidP="23617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1D598" w14:textId="77777777" w:rsidR="00E57C7A" w:rsidRDefault="00E57C7A" w:rsidP="00E61438">
      <w:pPr>
        <w:spacing w:after="0" w:line="240" w:lineRule="auto"/>
      </w:pPr>
      <w:r>
        <w:separator/>
      </w:r>
    </w:p>
  </w:footnote>
  <w:footnote w:type="continuationSeparator" w:id="0">
    <w:p w14:paraId="1503F8A6" w14:textId="77777777" w:rsidR="00E57C7A" w:rsidRDefault="00E57C7A" w:rsidP="00E6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617CEB" w14:paraId="120B584A" w14:textId="77777777" w:rsidTr="23617CEB">
      <w:trPr>
        <w:trHeight w:val="300"/>
      </w:trPr>
      <w:tc>
        <w:tcPr>
          <w:tcW w:w="3005" w:type="dxa"/>
        </w:tcPr>
        <w:p w14:paraId="096F22FD" w14:textId="7A453FC2" w:rsidR="23617CEB" w:rsidRDefault="23617CEB" w:rsidP="23617CEB">
          <w:pPr>
            <w:pStyle w:val="Header"/>
            <w:ind w:left="-115"/>
          </w:pPr>
        </w:p>
      </w:tc>
      <w:tc>
        <w:tcPr>
          <w:tcW w:w="3005" w:type="dxa"/>
        </w:tcPr>
        <w:p w14:paraId="639576CF" w14:textId="31016058" w:rsidR="23617CEB" w:rsidRDefault="23617CEB" w:rsidP="23617CEB">
          <w:pPr>
            <w:pStyle w:val="Header"/>
            <w:jc w:val="center"/>
          </w:pPr>
        </w:p>
      </w:tc>
      <w:tc>
        <w:tcPr>
          <w:tcW w:w="3005" w:type="dxa"/>
        </w:tcPr>
        <w:p w14:paraId="42906CD9" w14:textId="448B3D32" w:rsidR="23617CEB" w:rsidRDefault="23617CEB" w:rsidP="23617CEB">
          <w:pPr>
            <w:pStyle w:val="Header"/>
            <w:ind w:right="-115"/>
            <w:jc w:val="right"/>
          </w:pPr>
        </w:p>
      </w:tc>
    </w:tr>
  </w:tbl>
  <w:p w14:paraId="4F7EEB18" w14:textId="141808BA" w:rsidR="23617CEB" w:rsidRDefault="23617CEB" w:rsidP="23617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23617CEB" w14:paraId="5A0B3638" w14:textId="77777777" w:rsidTr="23617CEB">
      <w:trPr>
        <w:trHeight w:val="300"/>
      </w:trPr>
      <w:tc>
        <w:tcPr>
          <w:tcW w:w="5655" w:type="dxa"/>
        </w:tcPr>
        <w:p w14:paraId="3F01AEF9" w14:textId="5E3DE45B" w:rsidR="23617CEB" w:rsidRDefault="23617CEB" w:rsidP="23617CEB">
          <w:pPr>
            <w:ind w:left="-115"/>
          </w:pPr>
          <w:r>
            <w:rPr>
              <w:noProof/>
            </w:rPr>
            <w:drawing>
              <wp:inline distT="0" distB="0" distL="0" distR="0" wp14:anchorId="0D0AC210" wp14:editId="66E60BC1">
                <wp:extent cx="1771650" cy="828675"/>
                <wp:effectExtent l="0" t="0" r="0" b="0"/>
                <wp:docPr id="547190550" name="Picture 547190550" descr="A close-up of a logo&#10;&#10;AI-generated content may be incorrect., 图片, 图片, 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583F7DB" wp14:editId="38C36DD9">
                <wp:extent cx="828675" cy="828675"/>
                <wp:effectExtent l="0" t="0" r="0" b="0"/>
                <wp:docPr id="72844134" name="Picture 72844134" descr="A logo for a school&#10;&#10;AI-generated content may be incorrect., 图片, 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" w:type="dxa"/>
        </w:tcPr>
        <w:p w14:paraId="58A2C7BB" w14:textId="1268558F" w:rsidR="23617CEB" w:rsidRDefault="23617CEB" w:rsidP="23617CEB">
          <w:pPr>
            <w:pStyle w:val="Header"/>
            <w:jc w:val="center"/>
          </w:pPr>
        </w:p>
      </w:tc>
      <w:tc>
        <w:tcPr>
          <w:tcW w:w="3005" w:type="dxa"/>
        </w:tcPr>
        <w:p w14:paraId="31C91A62" w14:textId="45563FCC" w:rsidR="23617CEB" w:rsidRDefault="23617CEB" w:rsidP="23617CEB">
          <w:pPr>
            <w:pStyle w:val="Header"/>
            <w:ind w:right="-115"/>
            <w:jc w:val="right"/>
          </w:pPr>
        </w:p>
      </w:tc>
    </w:tr>
  </w:tbl>
  <w:p w14:paraId="02C325DD" w14:textId="3D93C42D" w:rsidR="23617CEB" w:rsidRDefault="23617CEB" w:rsidP="23617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778"/>
    <w:multiLevelType w:val="multilevel"/>
    <w:tmpl w:val="E63E9492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562F3"/>
    <w:multiLevelType w:val="hybridMultilevel"/>
    <w:tmpl w:val="7EFE4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345FF"/>
    <w:multiLevelType w:val="multilevel"/>
    <w:tmpl w:val="73AE35BA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2634B"/>
    <w:multiLevelType w:val="multilevel"/>
    <w:tmpl w:val="05C00C48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22D4A"/>
    <w:multiLevelType w:val="multilevel"/>
    <w:tmpl w:val="EE9EB64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540F4"/>
    <w:multiLevelType w:val="multilevel"/>
    <w:tmpl w:val="61DA568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16BE3"/>
    <w:multiLevelType w:val="multilevel"/>
    <w:tmpl w:val="851E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C362D"/>
    <w:multiLevelType w:val="hybridMultilevel"/>
    <w:tmpl w:val="70667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171B"/>
    <w:multiLevelType w:val="multilevel"/>
    <w:tmpl w:val="63D8BBD2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D1B2A"/>
    <w:multiLevelType w:val="multilevel"/>
    <w:tmpl w:val="CC905312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A2FC8"/>
    <w:multiLevelType w:val="hybridMultilevel"/>
    <w:tmpl w:val="74D45EE2"/>
    <w:lvl w:ilvl="0" w:tplc="78D61AAE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84276"/>
    <w:multiLevelType w:val="multilevel"/>
    <w:tmpl w:val="6078444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17A47"/>
    <w:multiLevelType w:val="multilevel"/>
    <w:tmpl w:val="928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62C92"/>
    <w:multiLevelType w:val="multilevel"/>
    <w:tmpl w:val="FF76EBE2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62AEF"/>
    <w:multiLevelType w:val="multilevel"/>
    <w:tmpl w:val="140A12F0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63EB7"/>
    <w:multiLevelType w:val="multilevel"/>
    <w:tmpl w:val="6EDC7BD2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B28D8"/>
    <w:multiLevelType w:val="hybridMultilevel"/>
    <w:tmpl w:val="51CC5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0BA6"/>
    <w:multiLevelType w:val="multilevel"/>
    <w:tmpl w:val="FAF8BFC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5612916">
    <w:abstractNumId w:val="12"/>
  </w:num>
  <w:num w:numId="2" w16cid:durableId="2078893647">
    <w:abstractNumId w:val="6"/>
  </w:num>
  <w:num w:numId="3" w16cid:durableId="1729843815">
    <w:abstractNumId w:val="1"/>
  </w:num>
  <w:num w:numId="4" w16cid:durableId="746920669">
    <w:abstractNumId w:val="7"/>
  </w:num>
  <w:num w:numId="5" w16cid:durableId="1904909">
    <w:abstractNumId w:val="16"/>
  </w:num>
  <w:num w:numId="6" w16cid:durableId="1513303887">
    <w:abstractNumId w:val="5"/>
  </w:num>
  <w:num w:numId="7" w16cid:durableId="1183127292">
    <w:abstractNumId w:val="3"/>
  </w:num>
  <w:num w:numId="8" w16cid:durableId="2059815239">
    <w:abstractNumId w:val="17"/>
  </w:num>
  <w:num w:numId="9" w16cid:durableId="2032954686">
    <w:abstractNumId w:val="2"/>
  </w:num>
  <w:num w:numId="10" w16cid:durableId="1260990812">
    <w:abstractNumId w:val="9"/>
  </w:num>
  <w:num w:numId="11" w16cid:durableId="1908150585">
    <w:abstractNumId w:val="0"/>
  </w:num>
  <w:num w:numId="12" w16cid:durableId="1769043042">
    <w:abstractNumId w:val="11"/>
  </w:num>
  <w:num w:numId="13" w16cid:durableId="262617484">
    <w:abstractNumId w:val="13"/>
  </w:num>
  <w:num w:numId="14" w16cid:durableId="554850347">
    <w:abstractNumId w:val="15"/>
  </w:num>
  <w:num w:numId="15" w16cid:durableId="451485014">
    <w:abstractNumId w:val="8"/>
  </w:num>
  <w:num w:numId="16" w16cid:durableId="1089423758">
    <w:abstractNumId w:val="14"/>
  </w:num>
  <w:num w:numId="17" w16cid:durableId="706031064">
    <w:abstractNumId w:val="4"/>
  </w:num>
  <w:num w:numId="18" w16cid:durableId="4986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KrdVCCWTvokYnVoUkmhGLN5InzO/YJm12VInNJAZnQCui2diV66/l0eJtWtks5yeFJEDARiRZuOzqItNBRDlng==" w:salt="74znBasSmqi2rYEmoBTS7g=="/>
  <w:zoom w:percent="129"/>
  <w:removePersonalInformation/>
  <w:removeDateAndTime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F6"/>
    <w:rsid w:val="00010B01"/>
    <w:rsid w:val="00036671"/>
    <w:rsid w:val="00243E76"/>
    <w:rsid w:val="002B6101"/>
    <w:rsid w:val="002D0666"/>
    <w:rsid w:val="003666AC"/>
    <w:rsid w:val="003F558C"/>
    <w:rsid w:val="004C7EF6"/>
    <w:rsid w:val="005935DA"/>
    <w:rsid w:val="005952B0"/>
    <w:rsid w:val="005D3637"/>
    <w:rsid w:val="00696A41"/>
    <w:rsid w:val="00721BE5"/>
    <w:rsid w:val="00931911"/>
    <w:rsid w:val="0094223A"/>
    <w:rsid w:val="009C7130"/>
    <w:rsid w:val="00AE135E"/>
    <w:rsid w:val="00C34442"/>
    <w:rsid w:val="00C84BE7"/>
    <w:rsid w:val="00C9508B"/>
    <w:rsid w:val="00CE786E"/>
    <w:rsid w:val="00D67B73"/>
    <w:rsid w:val="00DC476D"/>
    <w:rsid w:val="00DE2E00"/>
    <w:rsid w:val="00E57C7A"/>
    <w:rsid w:val="00E61438"/>
    <w:rsid w:val="00F67840"/>
    <w:rsid w:val="00F81EF1"/>
    <w:rsid w:val="0A18D7B0"/>
    <w:rsid w:val="0F26A4E1"/>
    <w:rsid w:val="1CD8A833"/>
    <w:rsid w:val="23617CEB"/>
    <w:rsid w:val="3EF1BB7F"/>
    <w:rsid w:val="4DF35370"/>
    <w:rsid w:val="578856A8"/>
    <w:rsid w:val="733D63A1"/>
    <w:rsid w:val="7912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48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EF6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4C7EF6"/>
    <w:pPr>
      <w:spacing w:after="200" w:line="240" w:lineRule="auto"/>
    </w:pPr>
    <w:rPr>
      <w:rFonts w:eastAsia="SimSun"/>
      <w:i/>
      <w:iCs/>
      <w:color w:val="0E2841" w:themeColor="text2"/>
      <w:kern w:val="0"/>
      <w:sz w:val="18"/>
      <w:szCs w:val="18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4C7EF6"/>
    <w:pPr>
      <w:spacing w:after="12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paragraph" w:customStyle="1" w:styleId="paragraph">
    <w:name w:val="paragraph"/>
    <w:basedOn w:val="Normal"/>
    <w:rsid w:val="004C7EF6"/>
    <w:pPr>
      <w:spacing w:before="100" w:beforeAutospacing="1" w:after="100" w:afterAutospacing="1" w:line="240" w:lineRule="auto"/>
    </w:pPr>
    <w:rPr>
      <w:rFonts w:ascii="SimSun" w:eastAsia="SimSun" w:hAnsi="SimSun" w:cs="SimSun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4C7EF6"/>
  </w:style>
  <w:style w:type="character" w:styleId="Hyperlink">
    <w:name w:val="Hyperlink"/>
    <w:basedOn w:val="DefaultParagraphFont"/>
    <w:uiPriority w:val="99"/>
    <w:unhideWhenUsed/>
    <w:rsid w:val="004C7E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438"/>
  </w:style>
  <w:style w:type="paragraph" w:styleId="Footer">
    <w:name w:val="footer"/>
    <w:basedOn w:val="Normal"/>
    <w:link w:val="FooterChar"/>
    <w:uiPriority w:val="99"/>
    <w:unhideWhenUsed/>
    <w:rsid w:val="00E61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438"/>
  </w:style>
  <w:style w:type="character" w:styleId="PageNumber">
    <w:name w:val="page number"/>
    <w:basedOn w:val="DefaultParagraphFont"/>
    <w:uiPriority w:val="99"/>
    <w:semiHidden/>
    <w:unhideWhenUsed/>
    <w:rsid w:val="00E6143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ducation.ox.ac.uk/project/neurodivergent-education-for-students-teaching-learning-nest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3488</Characters>
  <Application>Microsoft Office Word</Application>
  <DocSecurity>12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2025-06-05T02:08:00Z</dcterms:created>
  <dcterms:modified xsi:type="dcterms:W3CDTF">2025-06-11T14:50:00Z</dcterms:modified>
</cp:coreProperties>
</file>